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9FC" w:rsidRDefault="009169FC">
      <w:r>
        <w:t>HANDOUT:</w:t>
      </w:r>
    </w:p>
    <w:p w:rsidR="009169FC" w:rsidRDefault="009169FC">
      <w:bookmarkStart w:id="0" w:name="_GoBack"/>
      <w:bookmarkEnd w:id="0"/>
      <w:r>
        <w:t xml:space="preserve">Recommendations for professional development of faculty leading or advising undergraduate students in Experiential Learning Opportunities domestic and internationally.  Developed by Christina </w:t>
      </w:r>
      <w:r w:rsidR="007B07CA">
        <w:t>Gunther</w:t>
      </w:r>
      <w:r>
        <w:t>, Sacred Heart University</w:t>
      </w:r>
    </w:p>
    <w:p w:rsidR="007B07CA" w:rsidRDefault="007B07CA"/>
    <w:p w:rsidR="00474C19" w:rsidRDefault="00A8317A">
      <w:pPr>
        <w:jc w:val="center"/>
      </w:pPr>
      <w:r>
        <w:rPr>
          <w:b/>
        </w:rPr>
        <w:t>Tools for Active Learning and Faculty Development</w:t>
      </w:r>
    </w:p>
    <w:p w:rsidR="00474C19" w:rsidRDefault="00474C19">
      <w:pPr>
        <w:jc w:val="center"/>
      </w:pPr>
    </w:p>
    <w:p w:rsidR="00474C19" w:rsidRDefault="00EB0BDE">
      <w:pPr>
        <w:numPr>
          <w:ilvl w:val="0"/>
          <w:numId w:val="3"/>
        </w:numPr>
        <w:ind w:hanging="360"/>
      </w:pPr>
      <w:hyperlink r:id="rId7">
        <w:r w:rsidR="00A8317A">
          <w:rPr>
            <w:color w:val="0563C1"/>
            <w:u w:val="single"/>
          </w:rPr>
          <w:t>The Hofstede Centre</w:t>
        </w:r>
      </w:hyperlink>
      <w:r w:rsidR="00A8317A">
        <w:t xml:space="preserve"> </w:t>
      </w:r>
    </w:p>
    <w:p w:rsidR="00474C19" w:rsidRDefault="00A8317A">
      <w:pPr>
        <w:ind w:left="720"/>
      </w:pPr>
      <w:r>
        <w:t>Tools to visualize cultural dimensions</w:t>
      </w:r>
    </w:p>
    <w:p w:rsidR="00474C19" w:rsidRDefault="00474C19">
      <w:pPr>
        <w:ind w:left="720"/>
      </w:pPr>
    </w:p>
    <w:p w:rsidR="00474C19" w:rsidRDefault="00EB0BDE">
      <w:pPr>
        <w:numPr>
          <w:ilvl w:val="0"/>
          <w:numId w:val="3"/>
        </w:numPr>
        <w:ind w:hanging="360"/>
      </w:pPr>
      <w:hyperlink r:id="rId8">
        <w:r w:rsidR="00A8317A">
          <w:rPr>
            <w:color w:val="0000FF"/>
            <w:u w:val="single"/>
          </w:rPr>
          <w:t>The danger of a single story</w:t>
        </w:r>
      </w:hyperlink>
      <w:hyperlink r:id="rId9"/>
    </w:p>
    <w:p w:rsidR="00474C19" w:rsidRDefault="00A8317A">
      <w:pPr>
        <w:ind w:left="720"/>
      </w:pPr>
      <w:r>
        <w:t xml:space="preserve">“Novelist </w:t>
      </w:r>
      <w:proofErr w:type="spellStart"/>
      <w:r>
        <w:t>Chimamanda</w:t>
      </w:r>
      <w:proofErr w:type="spellEnd"/>
      <w:r>
        <w:t xml:space="preserve"> </w:t>
      </w:r>
      <w:proofErr w:type="spellStart"/>
      <w:r>
        <w:t>Adichie</w:t>
      </w:r>
      <w:proofErr w:type="spellEnd"/>
      <w:r>
        <w:t xml:space="preserve"> tells the story of how she found her authentic cultural voice -- and warns that if we hear only a single story about another person or country, we risk a critical misunderstanding.” (ted.com)</w:t>
      </w:r>
    </w:p>
    <w:p w:rsidR="00474C19" w:rsidRDefault="00474C19">
      <w:pPr>
        <w:ind w:left="720"/>
      </w:pPr>
    </w:p>
    <w:p w:rsidR="00474C19" w:rsidRDefault="00EB0BDE">
      <w:pPr>
        <w:numPr>
          <w:ilvl w:val="0"/>
          <w:numId w:val="3"/>
        </w:numPr>
        <w:ind w:hanging="360"/>
      </w:pPr>
      <w:hyperlink r:id="rId10">
        <w:r w:rsidR="00A8317A">
          <w:rPr>
            <w:color w:val="0563C1"/>
            <w:u w:val="single"/>
          </w:rPr>
          <w:t>Eight Dimensions of American Culture</w:t>
        </w:r>
      </w:hyperlink>
      <w:hyperlink r:id="rId11"/>
    </w:p>
    <w:p w:rsidR="00474C19" w:rsidRDefault="00A8317A">
      <w:pPr>
        <w:ind w:left="720"/>
      </w:pPr>
      <w:bookmarkStart w:id="1" w:name="_gjdgxs" w:colFirst="0" w:colLast="0"/>
      <w:bookmarkEnd w:id="1"/>
      <w:r>
        <w:t>Discerning cultural practices of everyday life for Americans.</w:t>
      </w:r>
    </w:p>
    <w:p w:rsidR="00474C19" w:rsidRDefault="00474C19">
      <w:pPr>
        <w:ind w:left="720"/>
      </w:pPr>
    </w:p>
    <w:p w:rsidR="00474C19" w:rsidRDefault="00A8317A">
      <w:pPr>
        <w:numPr>
          <w:ilvl w:val="0"/>
          <w:numId w:val="3"/>
        </w:numPr>
        <w:ind w:hanging="360"/>
      </w:pPr>
      <w:r>
        <w:t xml:space="preserve">Jose Antonio Vargas’ </w:t>
      </w:r>
      <w:hyperlink r:id="rId12">
        <w:r>
          <w:rPr>
            <w:color w:val="0000FF"/>
            <w:u w:val="single"/>
          </w:rPr>
          <w:t>Define American</w:t>
        </w:r>
      </w:hyperlink>
      <w:hyperlink r:id="rId13"/>
    </w:p>
    <w:p w:rsidR="00474C19" w:rsidRDefault="00A8317A">
      <w:pPr>
        <w:ind w:left="720"/>
      </w:pPr>
      <w:r>
        <w:t>The story of undocumented immigrants.</w:t>
      </w:r>
    </w:p>
    <w:p w:rsidR="00474C19" w:rsidRDefault="00474C19">
      <w:pPr>
        <w:ind w:left="720"/>
      </w:pPr>
    </w:p>
    <w:p w:rsidR="00474C19" w:rsidRDefault="00EB0BDE">
      <w:pPr>
        <w:numPr>
          <w:ilvl w:val="0"/>
          <w:numId w:val="3"/>
        </w:numPr>
        <w:ind w:hanging="360"/>
        <w:rPr>
          <w:color w:val="0563C1"/>
          <w:u w:val="single"/>
        </w:rPr>
      </w:pPr>
      <w:hyperlink r:id="rId14">
        <w:r w:rsidR="00A8317A">
          <w:rPr>
            <w:color w:val="0563C1"/>
            <w:u w:val="single"/>
          </w:rPr>
          <w:t xml:space="preserve">Facing History and Ourselves </w:t>
        </w:r>
      </w:hyperlink>
    </w:p>
    <w:p w:rsidR="00474C19" w:rsidRDefault="00A8317A">
      <w:pPr>
        <w:ind w:left="720"/>
      </w:pPr>
      <w:r>
        <w:t>“Through rigorous historical analysis combined with the study of human behavior, Facing History’s approach heightens students’ understanding of racism, religious intolerance, and prejudice; increases students’ ability to relate history to their own lives; and promotes greater understanding of their roles and responsibilities in a democracy.” (facinghistory.org)</w:t>
      </w:r>
    </w:p>
    <w:p w:rsidR="00474C19" w:rsidRDefault="00474C19"/>
    <w:p w:rsidR="00474C19" w:rsidRDefault="00A8317A">
      <w:pPr>
        <w:numPr>
          <w:ilvl w:val="0"/>
          <w:numId w:val="1"/>
        </w:numPr>
        <w:ind w:hanging="360"/>
      </w:pPr>
      <w:r>
        <w:t xml:space="preserve">Writing about the self (e.g., </w:t>
      </w:r>
      <w:hyperlink r:id="rId15">
        <w:r>
          <w:rPr>
            <w:color w:val="0000FF"/>
            <w:u w:val="single"/>
          </w:rPr>
          <w:t>identity chart/map</w:t>
        </w:r>
      </w:hyperlink>
      <w:r>
        <w:t>)</w:t>
      </w:r>
    </w:p>
    <w:p w:rsidR="00474C19" w:rsidRDefault="00A8317A">
      <w:pPr>
        <w:ind w:firstLine="720"/>
      </w:pPr>
      <w:r>
        <w:t xml:space="preserve">“Identity charts are a graphic tool that helps students consider the many factors that </w:t>
      </w:r>
    </w:p>
    <w:p w:rsidR="00474C19" w:rsidRDefault="00A8317A">
      <w:pPr>
        <w:ind w:firstLine="720"/>
      </w:pPr>
      <w:proofErr w:type="gramStart"/>
      <w:r>
        <w:t>shape</w:t>
      </w:r>
      <w:proofErr w:type="gramEnd"/>
      <w:r>
        <w:t xml:space="preserve"> who we are as individuals and as communities. They can be used to deepen </w:t>
      </w:r>
    </w:p>
    <w:p w:rsidR="00474C19" w:rsidRDefault="00A8317A">
      <w:pPr>
        <w:ind w:firstLine="720"/>
      </w:pPr>
      <w:proofErr w:type="gramStart"/>
      <w:r>
        <w:t>students</w:t>
      </w:r>
      <w:proofErr w:type="gramEnd"/>
      <w:r>
        <w:t xml:space="preserve">’ understanding of themselves, groups, nations and historical and literary </w:t>
      </w:r>
    </w:p>
    <w:p w:rsidR="00474C19" w:rsidRDefault="00A8317A">
      <w:pPr>
        <w:ind w:firstLine="720"/>
      </w:pPr>
      <w:proofErr w:type="gramStart"/>
      <w:r>
        <w:t>figures</w:t>
      </w:r>
      <w:proofErr w:type="gramEnd"/>
      <w:r>
        <w:t xml:space="preserve">. Sharing their own Identity charts with peers can help students build </w:t>
      </w:r>
    </w:p>
    <w:p w:rsidR="00474C19" w:rsidRDefault="00A8317A">
      <w:pPr>
        <w:ind w:firstLine="720"/>
      </w:pPr>
      <w:proofErr w:type="gramStart"/>
      <w:r>
        <w:t>relationships</w:t>
      </w:r>
      <w:proofErr w:type="gramEnd"/>
      <w:r>
        <w:t xml:space="preserve"> and break down stereotypes. In this way, identity charts can be </w:t>
      </w:r>
      <w:r w:rsidR="00CD577E">
        <w:tab/>
      </w:r>
      <w:r>
        <w:t>utilized as an effective classroom community-building tool.” (facinghistory.org)</w:t>
      </w:r>
    </w:p>
    <w:p w:rsidR="00474C19" w:rsidRDefault="00474C19">
      <w:pPr>
        <w:ind w:firstLine="720"/>
      </w:pPr>
    </w:p>
    <w:p w:rsidR="00474C19" w:rsidRDefault="00A8317A">
      <w:pPr>
        <w:numPr>
          <w:ilvl w:val="0"/>
          <w:numId w:val="2"/>
        </w:numPr>
        <w:ind w:hanging="360"/>
        <w:rPr>
          <w:color w:val="4F81BD"/>
        </w:rPr>
      </w:pPr>
      <w:r>
        <w:t xml:space="preserve">Photography: my community, my culture (e.g., </w:t>
      </w:r>
      <w:hyperlink r:id="rId16">
        <w:r>
          <w:rPr>
            <w:color w:val="0000FF"/>
            <w:u w:val="single"/>
          </w:rPr>
          <w:t>NY Times Culture Shot</w:t>
        </w:r>
      </w:hyperlink>
      <w:r>
        <w:t>)</w:t>
      </w:r>
    </w:p>
    <w:p w:rsidR="00474C19" w:rsidRDefault="00A8317A">
      <w:pPr>
        <w:ind w:left="720"/>
      </w:pPr>
      <w:r>
        <w:t>This activity requires students to clip a photo from a newspaper or magazine that they feel best represents American culture.  Guided questions ask students to reflect upon their choice.</w:t>
      </w:r>
    </w:p>
    <w:p w:rsidR="00474C19" w:rsidRDefault="00474C19"/>
    <w:p w:rsidR="00474C19" w:rsidRDefault="00A8317A">
      <w:pPr>
        <w:numPr>
          <w:ilvl w:val="0"/>
          <w:numId w:val="2"/>
        </w:numPr>
        <w:ind w:hanging="360"/>
        <w:rPr>
          <w:color w:val="4F81BD"/>
        </w:rPr>
      </w:pPr>
      <w:bookmarkStart w:id="2" w:name="_ugg5kjqqxih" w:colFirst="0" w:colLast="0"/>
      <w:bookmarkEnd w:id="2"/>
      <w:r>
        <w:t>Digital story, example,</w:t>
      </w:r>
      <w:r>
        <w:rPr>
          <w:color w:val="4F81BD"/>
        </w:rPr>
        <w:t xml:space="preserve"> </w:t>
      </w:r>
      <w:hyperlink r:id="rId17">
        <w:r>
          <w:rPr>
            <w:color w:val="0000FF"/>
            <w:u w:val="single"/>
          </w:rPr>
          <w:t>adapting to a new culture</w:t>
        </w:r>
      </w:hyperlink>
      <w:r>
        <w:rPr>
          <w:color w:val="4F81BD"/>
        </w:rPr>
        <w:t xml:space="preserve">. </w:t>
      </w:r>
    </w:p>
    <w:p w:rsidR="00474C19" w:rsidRDefault="00A8317A">
      <w:pPr>
        <w:ind w:firstLine="720"/>
      </w:pPr>
      <w:bookmarkStart w:id="3" w:name="_v9ess1yjfumr" w:colFirst="0" w:colLast="0"/>
      <w:bookmarkEnd w:id="3"/>
      <w:r>
        <w:t>In this video autobiography, Yukiko Nishimura describes her experience adapting to</w:t>
      </w:r>
    </w:p>
    <w:p w:rsidR="00474C19" w:rsidRDefault="00A8317A">
      <w:pPr>
        <w:ind w:firstLine="720"/>
      </w:pPr>
      <w:bookmarkStart w:id="4" w:name="_1x9cj84rgq7m" w:colFirst="0" w:colLast="0"/>
      <w:bookmarkEnd w:id="4"/>
      <w:proofErr w:type="gramStart"/>
      <w:r>
        <w:t>her</w:t>
      </w:r>
      <w:proofErr w:type="gramEnd"/>
      <w:r>
        <w:t xml:space="preserve"> new U.S. culture.</w:t>
      </w:r>
    </w:p>
    <w:p w:rsidR="00474C19" w:rsidRDefault="00474C19">
      <w:pPr>
        <w:jc w:val="center"/>
      </w:pPr>
    </w:p>
    <w:p w:rsidR="00474C19" w:rsidRDefault="00474C19"/>
    <w:sectPr w:rsidR="00474C19">
      <w:head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DE" w:rsidRDefault="00EB0BDE">
      <w:r>
        <w:separator/>
      </w:r>
    </w:p>
  </w:endnote>
  <w:endnote w:type="continuationSeparator" w:id="0">
    <w:p w:rsidR="00EB0BDE" w:rsidRDefault="00E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DE" w:rsidRDefault="00EB0BDE">
      <w:r>
        <w:separator/>
      </w:r>
    </w:p>
  </w:footnote>
  <w:footnote w:type="continuationSeparator" w:id="0">
    <w:p w:rsidR="00EB0BDE" w:rsidRDefault="00EB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19" w:rsidRDefault="0092455C">
    <w:pPr>
      <w:tabs>
        <w:tab w:val="center" w:pos="4320"/>
        <w:tab w:val="right" w:pos="8640"/>
      </w:tabs>
      <w:ind w:right="360"/>
    </w:pPr>
    <w:r>
      <w:t>Case Study – Sacred Heart University in Guatemala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5F2"/>
    <w:multiLevelType w:val="multilevel"/>
    <w:tmpl w:val="75ACAC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52780427"/>
    <w:multiLevelType w:val="multilevel"/>
    <w:tmpl w:val="0194F3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6A7135C5"/>
    <w:multiLevelType w:val="multilevel"/>
    <w:tmpl w:val="FD5C51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19"/>
    <w:rsid w:val="00474C19"/>
    <w:rsid w:val="004E4A34"/>
    <w:rsid w:val="007B07CA"/>
    <w:rsid w:val="009169FC"/>
    <w:rsid w:val="0092455C"/>
    <w:rsid w:val="00A8317A"/>
    <w:rsid w:val="00CD577E"/>
    <w:rsid w:val="00E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6DAD"/>
  <w15:docId w15:val="{9D894709-AA5E-4B94-9B04-A74A81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5C"/>
  </w:style>
  <w:style w:type="paragraph" w:styleId="Footer">
    <w:name w:val="footer"/>
    <w:basedOn w:val="Normal"/>
    <w:link w:val="FooterChar"/>
    <w:uiPriority w:val="99"/>
    <w:unhideWhenUsed/>
    <w:rsid w:val="0092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5C"/>
  </w:style>
  <w:style w:type="paragraph" w:styleId="BalloonText">
    <w:name w:val="Balloon Text"/>
    <w:basedOn w:val="Normal"/>
    <w:link w:val="BalloonTextChar"/>
    <w:uiPriority w:val="99"/>
    <w:semiHidden/>
    <w:unhideWhenUsed/>
    <w:rsid w:val="00916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chimamanda_adichie_the_danger_of_a_single_story?language=en" TargetMode="External"/><Relationship Id="rId13" Type="http://schemas.openxmlformats.org/officeDocument/2006/relationships/hyperlink" Target="http://www.defineamerican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ert-hofstede.com/cultural-dimensions.html" TargetMode="External"/><Relationship Id="rId12" Type="http://schemas.openxmlformats.org/officeDocument/2006/relationships/hyperlink" Target="http://www.defineamerican.com" TargetMode="External"/><Relationship Id="rId17" Type="http://schemas.openxmlformats.org/officeDocument/2006/relationships/hyperlink" Target="http://digitalstorytelling.coe.uh.edu/view_story.cfm?vid=411&amp;otherid=featured&amp;d_title=Featured%20Digital%20Stor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times.com/learning/teachers/studentactivity/CultureShot_Studen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mensionsofculture.com/category/culture-specific-topics/american-cult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inghistory.org/for-educators/educator-resources/teaching-strategies/identity-charts?utm_medium=Social&amp;utm_source=Facebook&amp;utm_campaign=Teaching%20Strategy&amp;utm_content=353" TargetMode="External"/><Relationship Id="rId10" Type="http://schemas.openxmlformats.org/officeDocument/2006/relationships/hyperlink" Target="http://www.dimensionsofculture.com/category/culture-specific-topics/american-cultur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chimamanda_adichie_the_danger_of_a_single_story?language=en" TargetMode="External"/><Relationship Id="rId14" Type="http://schemas.openxmlformats.org/officeDocument/2006/relationships/hyperlink" Target="https://www.facinghistory.org/why-facing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Christina B.</dc:creator>
  <cp:lastModifiedBy>Caryl Waggett</cp:lastModifiedBy>
  <cp:revision>5</cp:revision>
  <cp:lastPrinted>2017-08-31T12:50:00Z</cp:lastPrinted>
  <dcterms:created xsi:type="dcterms:W3CDTF">2017-02-15T20:06:00Z</dcterms:created>
  <dcterms:modified xsi:type="dcterms:W3CDTF">2017-08-31T14:09:00Z</dcterms:modified>
</cp:coreProperties>
</file>